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449549">
      <w:pPr>
        <w:adjustRightInd w:val="0"/>
        <w:ind w:firstLine="562" w:firstLineChars="200"/>
        <w:jc w:val="both"/>
        <w:rPr>
          <w:rFonts w:hint="eastAsia" w:ascii="仿宋" w:hAnsi="仿宋" w:eastAsia="仿宋"/>
          <w:b/>
          <w:bCs/>
          <w:sz w:val="28"/>
          <w:szCs w:val="32"/>
          <w:lang w:val="en-US" w:eastAsia="zh-CN"/>
        </w:rPr>
      </w:pPr>
      <w:bookmarkStart w:id="0" w:name="_GoBack"/>
      <w:bookmarkEnd w:id="0"/>
    </w:p>
    <w:p w14:paraId="16E37727">
      <w:pPr>
        <w:adjustRightInd w:val="0"/>
        <w:ind w:firstLine="562" w:firstLineChars="200"/>
        <w:jc w:val="both"/>
        <w:rPr>
          <w:rFonts w:hint="eastAsia" w:ascii="仿宋" w:hAnsi="仿宋" w:eastAsia="仿宋"/>
          <w:b/>
          <w:bCs/>
          <w:sz w:val="28"/>
          <w:szCs w:val="32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32"/>
          <w:lang w:val="en-US" w:eastAsia="zh-CN"/>
        </w:rPr>
        <w:t>附录：中标旅行社研学价目表</w:t>
      </w:r>
    </w:p>
    <w:tbl>
      <w:tblPr>
        <w:tblStyle w:val="2"/>
        <w:tblW w:w="10081" w:type="dxa"/>
        <w:tblInd w:w="21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02"/>
        <w:gridCol w:w="1279"/>
      </w:tblGrid>
      <w:tr w14:paraId="4FDF38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8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913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研学服务项目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C14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价格</w:t>
            </w:r>
          </w:p>
        </w:tc>
      </w:tr>
      <w:tr w14:paraId="3882A7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</w:trPr>
        <w:tc>
          <w:tcPr>
            <w:tcW w:w="8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AD97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往返交通：</w:t>
            </w:r>
            <w:r>
              <w:rPr>
                <w:rStyle w:val="4"/>
                <w:lang w:val="en-US" w:eastAsia="zh-CN" w:bidi="ar"/>
              </w:rPr>
              <w:t>入库车队、5年内新车、驾驶员5年以上驾龄、四证齐全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3D5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35元/人</w:t>
            </w:r>
          </w:p>
        </w:tc>
      </w:tr>
      <w:tr w14:paraId="368BE2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</w:trPr>
        <w:tc>
          <w:tcPr>
            <w:tcW w:w="8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826C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课程：</w:t>
            </w:r>
            <w:r>
              <w:rPr>
                <w:rStyle w:val="4"/>
                <w:lang w:val="en-US" w:eastAsia="zh-CN" w:bidi="ar"/>
              </w:rPr>
              <w:t>渡江参观+仪式、融创乐园畅玩门票、</w:t>
            </w:r>
            <w:r>
              <w:rPr>
                <w:rStyle w:val="4"/>
                <w:rFonts w:hint="eastAsia"/>
                <w:lang w:val="en-US" w:eastAsia="zh-CN" w:bidi="ar"/>
              </w:rPr>
              <w:t>研学</w:t>
            </w:r>
            <w:r>
              <w:rPr>
                <w:rStyle w:val="4"/>
                <w:lang w:val="en-US" w:eastAsia="zh-CN" w:bidi="ar"/>
              </w:rPr>
              <w:t>课程费用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2DB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80元/人</w:t>
            </w:r>
          </w:p>
        </w:tc>
      </w:tr>
      <w:tr w14:paraId="0178B1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</w:trPr>
        <w:tc>
          <w:tcPr>
            <w:tcW w:w="8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994D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午餐：</w:t>
            </w:r>
            <w:r>
              <w:rPr>
                <w:rStyle w:val="4"/>
                <w:lang w:val="en-US" w:eastAsia="zh-CN" w:bidi="ar"/>
              </w:rPr>
              <w:t>安排桌餐或园内用餐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3E9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40元/人</w:t>
            </w:r>
          </w:p>
        </w:tc>
      </w:tr>
      <w:tr w14:paraId="6FB245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</w:trPr>
        <w:tc>
          <w:tcPr>
            <w:tcW w:w="8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24D1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导师：</w:t>
            </w:r>
            <w:r>
              <w:rPr>
                <w:rStyle w:val="4"/>
                <w:lang w:val="en-US" w:eastAsia="zh-CN" w:bidi="ar"/>
              </w:rPr>
              <w:t>全程研学导师服务、基地内 课程老师讲解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FE9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10元/人</w:t>
            </w:r>
          </w:p>
        </w:tc>
      </w:tr>
      <w:tr w14:paraId="19DA93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</w:trPr>
        <w:tc>
          <w:tcPr>
            <w:tcW w:w="8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A57B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保险：</w:t>
            </w:r>
            <w:r>
              <w:rPr>
                <w:rStyle w:val="4"/>
                <w:lang w:val="en-US" w:eastAsia="zh-CN" w:bidi="ar"/>
              </w:rPr>
              <w:t>旅行社责任险（103万）及研学旅行人身意外险（单人单次30万）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A66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10元/人</w:t>
            </w:r>
          </w:p>
        </w:tc>
      </w:tr>
      <w:tr w14:paraId="69ED7F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7" w:hRule="atLeast"/>
        </w:trPr>
        <w:tc>
          <w:tcPr>
            <w:tcW w:w="8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D856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研学物料及保障：</w:t>
            </w:r>
            <w:r>
              <w:rPr>
                <w:rStyle w:val="4"/>
                <w:lang w:val="en-US" w:eastAsia="zh-CN" w:bidi="ar"/>
              </w:rPr>
              <w:t>随行队医、备用药品。活动宣传横幅、研学手册、研学旅行帽、矿泉水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09B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10元/人</w:t>
            </w:r>
          </w:p>
        </w:tc>
      </w:tr>
      <w:tr w14:paraId="70F84C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</w:trPr>
        <w:tc>
          <w:tcPr>
            <w:tcW w:w="8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E238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增值服务：</w:t>
            </w:r>
            <w:r>
              <w:rPr>
                <w:rStyle w:val="4"/>
                <w:lang w:val="en-US" w:eastAsia="zh-CN" w:bidi="ar"/>
              </w:rPr>
              <w:t>全程专业摄影（照片适时上传直播平台）、一辆安全保障车全程陪同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D0292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48106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1" w:hRule="atLeast"/>
        </w:trPr>
        <w:tc>
          <w:tcPr>
            <w:tcW w:w="8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35D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95D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185元/人</w:t>
            </w:r>
          </w:p>
        </w:tc>
      </w:tr>
    </w:tbl>
    <w:p w14:paraId="7F88E78C">
      <w:pPr>
        <w:spacing w:line="592" w:lineRule="exact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drawing>
          <wp:inline distT="0" distB="0" distL="114300" distR="114300">
            <wp:extent cx="6624320" cy="7140575"/>
            <wp:effectExtent l="0" t="0" r="5080" b="3175"/>
            <wp:docPr id="2" name="图片 2" descr="布丁扫描2026年04月10日12时18分21秒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布丁扫描2026年04月10日12时18分21秒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24320" cy="714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r:id="rId3" w:type="default"/>
      <w:footerReference r:id="rId4" w:type="default"/>
      <w:pgSz w:w="11905" w:h="16840"/>
      <w:pgMar w:top="720" w:right="720" w:bottom="720" w:left="72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56A590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02517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960557"/>
    <w:rsid w:val="0AAA2B3A"/>
    <w:rsid w:val="0FBC1346"/>
    <w:rsid w:val="124C1B63"/>
    <w:rsid w:val="1527099C"/>
    <w:rsid w:val="19D4649D"/>
    <w:rsid w:val="1CE974F2"/>
    <w:rsid w:val="1FB83EAB"/>
    <w:rsid w:val="23C27B59"/>
    <w:rsid w:val="292A511A"/>
    <w:rsid w:val="2B2111DF"/>
    <w:rsid w:val="31464ABB"/>
    <w:rsid w:val="319E66A5"/>
    <w:rsid w:val="3556601F"/>
    <w:rsid w:val="3B6B66CD"/>
    <w:rsid w:val="3C017F5D"/>
    <w:rsid w:val="3DE96EFA"/>
    <w:rsid w:val="44E4041B"/>
    <w:rsid w:val="4B180E1F"/>
    <w:rsid w:val="4D5819A6"/>
    <w:rsid w:val="4E606D29"/>
    <w:rsid w:val="4E9E788D"/>
    <w:rsid w:val="52D65847"/>
    <w:rsid w:val="54466172"/>
    <w:rsid w:val="587D6765"/>
    <w:rsid w:val="59C3464B"/>
    <w:rsid w:val="6E777A87"/>
    <w:rsid w:val="6F52405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01"/>
    <w:basedOn w:val="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1134</Words>
  <Characters>1178</Characters>
  <TotalTime>2</TotalTime>
  <ScaleCrop>false</ScaleCrop>
  <LinksUpToDate>false</LinksUpToDate>
  <CharactersWithSpaces>1180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2026-04-10T03:17:00Z</dcterms:created>
  <dc:creator>Apache POI</dc:creator>
  <cp:lastModifiedBy>江正</cp:lastModifiedBy>
  <cp:lastPrinted>2026-04-10T07:15:00Z</cp:lastPrinted>
  <dcterms:modified xsi:type="dcterms:W3CDTF">2026-04-28T09:45:53Z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eyJoZGlkIjoiNDMwMDY1YjY1NzQyNmJjMTU0YTQxNTM3MTFiNzI2MWIiLCJ1c2VySWQiOiIyNDE3ODcwNTQifQ==</vt:lpwstr>
  </property>
  <property fmtid="{D5CDD505-2E9C-101B-9397-08002B2CF9AE}" pid="3" name="KSOProductBuildVer">
    <vt:lpwstr>2052-12.1.0.25225</vt:lpwstr>
  </property>
  <property fmtid="{D5CDD505-2E9C-101B-9397-08002B2CF9AE}" pid="4" name="ICV">
    <vt:lpwstr>D3FB30A8915D4CEE9B3D4208CD1FA8C2_13</vt:lpwstr>
  </property>
</Properties>
</file>